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6BC4E296" w:rsidR="009261C0" w:rsidRDefault="009261C0"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sidRPr="009261C0">
        <w:rPr>
          <w:rFonts w:ascii="Times New Roman" w:hAnsi="Times New Roman" w:cs="Times New Roman"/>
          <w:b/>
          <w:bCs/>
          <w:caps/>
          <w:color w:val="0070C0"/>
          <w:sz w:val="24"/>
          <w:szCs w:val="24"/>
          <w:shd w:val="clear" w:color="auto" w:fill="FFFFFF"/>
        </w:rPr>
        <w:t>i</w:t>
      </w:r>
      <w:r w:rsidR="002F7AA6">
        <w:rPr>
          <w:rFonts w:ascii="Times New Roman" w:hAnsi="Times New Roman" w:cs="Times New Roman"/>
          <w:b/>
          <w:bCs/>
          <w:caps/>
          <w:color w:val="0070C0"/>
          <w:sz w:val="24"/>
          <w:szCs w:val="24"/>
          <w:shd w:val="clear" w:color="auto" w:fill="FFFFFF"/>
        </w:rPr>
        <w:t>I</w:t>
      </w:r>
      <w:r w:rsidRPr="009261C0">
        <w:rPr>
          <w:rFonts w:ascii="Times New Roman" w:hAnsi="Times New Roman" w:cs="Times New Roman"/>
          <w:b/>
          <w:bCs/>
          <w:caps/>
          <w:color w:val="0070C0"/>
          <w:sz w:val="24"/>
          <w:szCs w:val="24"/>
          <w:shd w:val="clear" w:color="auto" w:fill="FFFFFF"/>
        </w:rPr>
        <w:t xml:space="preserve"> PIRKIMO OBJEKTO DALIES </w:t>
      </w:r>
    </w:p>
    <w:p w14:paraId="1CCACFD1" w14:textId="5136BF35" w:rsidR="00A3054E" w:rsidRPr="002F7AA6" w:rsidRDefault="009261C0" w:rsidP="00A3054E">
      <w:pPr>
        <w:suppressAutoHyphens/>
        <w:spacing w:after="0" w:line="240" w:lineRule="auto"/>
        <w:jc w:val="center"/>
        <w:rPr>
          <w:rFonts w:ascii="Times New Roman" w:hAnsi="Times New Roman" w:cs="Times New Roman"/>
          <w:b/>
          <w:i/>
          <w:iCs/>
          <w:caps/>
          <w:color w:val="0070C0"/>
          <w:sz w:val="24"/>
          <w:szCs w:val="24"/>
        </w:rPr>
      </w:pPr>
      <w:r w:rsidRPr="002F7AA6">
        <w:rPr>
          <w:rFonts w:ascii="Times New Roman" w:hAnsi="Times New Roman" w:cs="Times New Roman"/>
          <w:b/>
          <w:bCs/>
          <w:i/>
          <w:iCs/>
          <w:caps/>
          <w:color w:val="0070C0"/>
          <w:sz w:val="24"/>
          <w:szCs w:val="24"/>
          <w:shd w:val="clear" w:color="auto" w:fill="FFFFFF"/>
        </w:rPr>
        <w:t>„</w:t>
      </w:r>
      <w:r w:rsidR="002F7AA6" w:rsidRPr="002F7AA6">
        <w:rPr>
          <w:rFonts w:ascii="Times New Roman" w:hAnsi="Times New Roman" w:cs="Times New Roman"/>
          <w:b/>
          <w:bCs/>
          <w:i/>
          <w:iCs/>
          <w:caps/>
          <w:color w:val="0070C0"/>
          <w:sz w:val="24"/>
          <w:szCs w:val="24"/>
        </w:rPr>
        <w:t>Oftalmologo darbo vietos bazinė įranga“</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00C8F1AF"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2F7AA6">
        <w:rPr>
          <w:rFonts w:ascii="Times New Roman" w:hAnsi="Times New Roman" w:cs="Times New Roman"/>
          <w:b/>
          <w:bCs/>
          <w:sz w:val="24"/>
          <w:szCs w:val="24"/>
        </w:rPr>
        <w:t>o</w:t>
      </w:r>
      <w:r w:rsidR="002F7AA6" w:rsidRPr="003E4CC0">
        <w:rPr>
          <w:rFonts w:ascii="Times New Roman" w:hAnsi="Times New Roman" w:cs="Times New Roman"/>
          <w:b/>
          <w:bCs/>
          <w:sz w:val="24"/>
          <w:szCs w:val="24"/>
        </w:rPr>
        <w:t>ftalmolog</w:t>
      </w:r>
      <w:r w:rsidR="002F7AA6">
        <w:rPr>
          <w:rFonts w:ascii="Times New Roman" w:hAnsi="Times New Roman" w:cs="Times New Roman"/>
          <w:b/>
          <w:bCs/>
          <w:sz w:val="24"/>
          <w:szCs w:val="24"/>
        </w:rPr>
        <w:t>o</w:t>
      </w:r>
      <w:r w:rsidR="002F7AA6" w:rsidRPr="003E4CC0">
        <w:rPr>
          <w:rFonts w:ascii="Times New Roman" w:hAnsi="Times New Roman" w:cs="Times New Roman"/>
          <w:b/>
          <w:bCs/>
          <w:sz w:val="24"/>
          <w:szCs w:val="24"/>
        </w:rPr>
        <w:t xml:space="preserve"> darbo vietos bazin</w:t>
      </w:r>
      <w:r w:rsidR="002F7AA6">
        <w:rPr>
          <w:rFonts w:ascii="Times New Roman" w:hAnsi="Times New Roman" w:cs="Times New Roman"/>
          <w:b/>
          <w:bCs/>
          <w:sz w:val="24"/>
          <w:szCs w:val="24"/>
        </w:rPr>
        <w:t>ę</w:t>
      </w:r>
      <w:r w:rsidR="002F7AA6" w:rsidRPr="003E4CC0">
        <w:rPr>
          <w:rFonts w:ascii="Times New Roman" w:hAnsi="Times New Roman" w:cs="Times New Roman"/>
          <w:b/>
          <w:bCs/>
          <w:sz w:val="24"/>
          <w:szCs w:val="24"/>
        </w:rPr>
        <w:t xml:space="preserve"> įrang</w:t>
      </w:r>
      <w:r w:rsidR="002F7AA6">
        <w:rPr>
          <w:rFonts w:ascii="Times New Roman" w:hAnsi="Times New Roman" w:cs="Times New Roman"/>
          <w:b/>
          <w:bCs/>
          <w:sz w:val="24"/>
          <w:szCs w:val="24"/>
        </w:rPr>
        <w:t>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055F7535" w:rsidR="00902E81" w:rsidRPr="00986BFC" w:rsidRDefault="00902E81" w:rsidP="002575E9">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5F13EF0" w14:textId="77777777" w:rsidR="002575E9" w:rsidRDefault="002F7AA6" w:rsidP="00986BFC">
            <w:pPr>
              <w:autoSpaceDE w:val="0"/>
              <w:autoSpaceDN w:val="0"/>
              <w:adjustRightInd w:val="0"/>
              <w:spacing w:after="0" w:line="240" w:lineRule="auto"/>
              <w:jc w:val="center"/>
              <w:rPr>
                <w:rFonts w:ascii="Times New Roman" w:hAnsi="Times New Roman" w:cs="Times New Roman"/>
                <w:b/>
                <w:bCs/>
                <w:sz w:val="24"/>
                <w:szCs w:val="24"/>
              </w:rPr>
            </w:pPr>
            <w:r w:rsidRPr="003E4CC0">
              <w:rPr>
                <w:rFonts w:ascii="Times New Roman" w:hAnsi="Times New Roman" w:cs="Times New Roman"/>
                <w:b/>
                <w:bCs/>
                <w:sz w:val="24"/>
                <w:szCs w:val="24"/>
              </w:rPr>
              <w:t>Oftalmolog</w:t>
            </w:r>
            <w:r>
              <w:rPr>
                <w:rFonts w:ascii="Times New Roman" w:hAnsi="Times New Roman" w:cs="Times New Roman"/>
                <w:b/>
                <w:bCs/>
                <w:sz w:val="24"/>
                <w:szCs w:val="24"/>
              </w:rPr>
              <w:t>o</w:t>
            </w:r>
            <w:r w:rsidRPr="003E4CC0">
              <w:rPr>
                <w:rFonts w:ascii="Times New Roman" w:hAnsi="Times New Roman" w:cs="Times New Roman"/>
                <w:b/>
                <w:bCs/>
                <w:sz w:val="24"/>
                <w:szCs w:val="24"/>
              </w:rPr>
              <w:t xml:space="preserve"> darbo vietos bazinė įranga</w:t>
            </w:r>
            <w:r w:rsidR="00EA79B3">
              <w:rPr>
                <w:rFonts w:ascii="Times New Roman" w:hAnsi="Times New Roman" w:cs="Times New Roman"/>
                <w:b/>
                <w:bCs/>
                <w:sz w:val="24"/>
                <w:szCs w:val="24"/>
              </w:rPr>
              <w:t xml:space="preserve"> </w:t>
            </w:r>
          </w:p>
          <w:p w14:paraId="42A3A5D5" w14:textId="412BBCA8" w:rsidR="00902E81" w:rsidRPr="00986BFC" w:rsidRDefault="00EA79B3" w:rsidP="00986BFC">
            <w:pPr>
              <w:autoSpaceDE w:val="0"/>
              <w:autoSpaceDN w:val="0"/>
              <w:adjustRightInd w:val="0"/>
              <w:spacing w:after="0" w:line="240" w:lineRule="auto"/>
              <w:jc w:val="center"/>
              <w:rPr>
                <w:rFonts w:ascii="Times New Roman" w:eastAsia="Calibri" w:hAnsi="Times New Roman" w:cs="Times New Roman"/>
                <w:sz w:val="24"/>
                <w:szCs w:val="24"/>
              </w:rPr>
            </w:pPr>
            <w:r w:rsidRPr="002575E9">
              <w:rPr>
                <w:rFonts w:ascii="Times New Roman" w:hAnsi="Times New Roman" w:cs="Times New Roman"/>
                <w:b/>
                <w:bCs/>
                <w:sz w:val="24"/>
                <w:szCs w:val="24"/>
              </w:rPr>
              <w:t>(1 komplektas)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580"/>
        <w:gridCol w:w="4536"/>
        <w:gridCol w:w="2835"/>
        <w:gridCol w:w="3686"/>
      </w:tblGrid>
      <w:tr w:rsidR="009064EF" w14:paraId="3FC4582A" w14:textId="77777777" w:rsidTr="009064EF">
        <w:tc>
          <w:tcPr>
            <w:tcW w:w="817" w:type="dxa"/>
          </w:tcPr>
          <w:p w14:paraId="6C1F68ED" w14:textId="43E9F6F1" w:rsidR="009064EF" w:rsidRPr="007A3DAD" w:rsidRDefault="009064EF" w:rsidP="00421FF8">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Eil. Nr.</w:t>
            </w:r>
          </w:p>
        </w:tc>
        <w:tc>
          <w:tcPr>
            <w:tcW w:w="2580" w:type="dxa"/>
          </w:tcPr>
          <w:p w14:paraId="0C094316" w14:textId="0347850A" w:rsidR="009064EF" w:rsidRDefault="009064EF" w:rsidP="00421FF8">
            <w:pPr>
              <w:spacing w:line="259" w:lineRule="auto"/>
              <w:rPr>
                <w:rFonts w:hAnsi="Times New Roman" w:cs="Times New Roman"/>
                <w:color w:val="00B050"/>
                <w:sz w:val="24"/>
                <w:szCs w:val="24"/>
              </w:rPr>
            </w:pPr>
            <w:r w:rsidRPr="00D51B22">
              <w:rPr>
                <w:b/>
                <w:bCs/>
              </w:rPr>
              <w:t>Techniniai parametrai</w:t>
            </w:r>
          </w:p>
        </w:tc>
        <w:tc>
          <w:tcPr>
            <w:tcW w:w="4536" w:type="dxa"/>
          </w:tcPr>
          <w:p w14:paraId="5A5F678D" w14:textId="69C78C93" w:rsidR="009064EF" w:rsidRDefault="009064EF" w:rsidP="00421FF8">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67020350" w14:textId="5F69F88F" w:rsidR="009064EF" w:rsidRDefault="009064EF" w:rsidP="009064EF">
            <w:pPr>
              <w:pStyle w:val="TableParagraph"/>
              <w:ind w:right="-10"/>
              <w:jc w:val="center"/>
              <w:rPr>
                <w:b/>
                <w:sz w:val="24"/>
                <w:szCs w:val="24"/>
              </w:rPr>
            </w:pPr>
            <w:r w:rsidRPr="00F63DB2">
              <w:rPr>
                <w:b/>
                <w:sz w:val="24"/>
                <w:szCs w:val="24"/>
              </w:rPr>
              <w:t>Tiekėjo siūlomos prekės parametr</w:t>
            </w:r>
            <w:r w:rsidR="002575E9">
              <w:rPr>
                <w:b/>
                <w:sz w:val="24"/>
                <w:szCs w:val="24"/>
              </w:rPr>
              <w:t>ų reikšmės</w:t>
            </w:r>
          </w:p>
          <w:p w14:paraId="2091D414" w14:textId="5345F971" w:rsidR="009064EF" w:rsidRPr="00F63DB2" w:rsidRDefault="009064EF" w:rsidP="009064EF">
            <w:pPr>
              <w:spacing w:line="259" w:lineRule="auto"/>
              <w:jc w:val="center"/>
              <w:rPr>
                <w:b/>
                <w:sz w:val="24"/>
                <w:szCs w:val="24"/>
              </w:rPr>
            </w:pPr>
            <w:r>
              <w:rPr>
                <w:bCs/>
                <w:i/>
                <w:iCs/>
                <w:sz w:val="24"/>
                <w:szCs w:val="24"/>
              </w:rPr>
              <w:t>(pildo tiek</w:t>
            </w:r>
            <w:r>
              <w:rPr>
                <w:bCs/>
                <w:i/>
                <w:iCs/>
                <w:sz w:val="24"/>
                <w:szCs w:val="24"/>
              </w:rPr>
              <w:t>ė</w:t>
            </w:r>
            <w:r>
              <w:rPr>
                <w:bCs/>
                <w:i/>
                <w:iCs/>
                <w:sz w:val="24"/>
                <w:szCs w:val="24"/>
              </w:rPr>
              <w:t>jas)</w:t>
            </w:r>
          </w:p>
        </w:tc>
        <w:tc>
          <w:tcPr>
            <w:tcW w:w="3686" w:type="dxa"/>
          </w:tcPr>
          <w:p w14:paraId="19146DC8" w14:textId="70B382C4" w:rsidR="009064EF" w:rsidRDefault="002575E9" w:rsidP="00421FF8">
            <w:pPr>
              <w:spacing w:line="259" w:lineRule="auto"/>
              <w:rPr>
                <w:rFonts w:hAnsi="Times New Roman" w:cs="Times New Roman"/>
                <w:color w:val="00B050"/>
                <w:sz w:val="24"/>
                <w:szCs w:val="24"/>
              </w:rPr>
            </w:pPr>
            <w:r w:rsidRPr="00F63DB2">
              <w:rPr>
                <w:b/>
                <w:sz w:val="24"/>
                <w:szCs w:val="24"/>
              </w:rPr>
              <w:t>Failo, dokumento pavadinimas ir puslapio Nr., pa</w:t>
            </w:r>
            <w:r w:rsidRPr="00F63DB2">
              <w:rPr>
                <w:b/>
                <w:sz w:val="24"/>
                <w:szCs w:val="24"/>
              </w:rPr>
              <w:t>ž</w:t>
            </w:r>
            <w:r w:rsidRPr="00F63DB2">
              <w:rPr>
                <w:b/>
                <w:sz w:val="24"/>
                <w:szCs w:val="24"/>
              </w:rPr>
              <w:t>ymint viet</w:t>
            </w:r>
            <w:r w:rsidRPr="00F63DB2">
              <w:rPr>
                <w:b/>
                <w:sz w:val="24"/>
                <w:szCs w:val="24"/>
              </w:rPr>
              <w:t>ą</w:t>
            </w:r>
            <w:r w:rsidRPr="00F63DB2">
              <w:rPr>
                <w:b/>
                <w:sz w:val="24"/>
                <w:szCs w:val="24"/>
              </w:rPr>
              <w:t xml:space="preserve">, kurioje yra </w:t>
            </w:r>
            <w:r>
              <w:rPr>
                <w:b/>
                <w:sz w:val="24"/>
                <w:szCs w:val="24"/>
              </w:rPr>
              <w:t xml:space="preserve">nurodyti </w:t>
            </w:r>
            <w:r w:rsidRPr="00F63DB2">
              <w:rPr>
                <w:b/>
                <w:sz w:val="24"/>
                <w:szCs w:val="24"/>
              </w:rPr>
              <w:t>si</w:t>
            </w:r>
            <w:r w:rsidRPr="00F63DB2">
              <w:rPr>
                <w:b/>
                <w:sz w:val="24"/>
                <w:szCs w:val="24"/>
              </w:rPr>
              <w:t>ū</w:t>
            </w:r>
            <w:r w:rsidRPr="00F63DB2">
              <w:rPr>
                <w:b/>
                <w:sz w:val="24"/>
                <w:szCs w:val="24"/>
              </w:rPr>
              <w:t>lom</w:t>
            </w:r>
            <w:r>
              <w:rPr>
                <w:b/>
                <w:sz w:val="24"/>
                <w:szCs w:val="24"/>
              </w:rPr>
              <w:t>i</w:t>
            </w:r>
            <w:r w:rsidRPr="00F63DB2">
              <w:rPr>
                <w:b/>
                <w:sz w:val="24"/>
                <w:szCs w:val="24"/>
              </w:rPr>
              <w:t xml:space="preserve"> technini</w:t>
            </w:r>
            <w:r>
              <w:rPr>
                <w:b/>
                <w:sz w:val="24"/>
                <w:szCs w:val="24"/>
              </w:rPr>
              <w:t>ai</w:t>
            </w:r>
            <w:r w:rsidRPr="00F63DB2">
              <w:rPr>
                <w:b/>
                <w:sz w:val="24"/>
                <w:szCs w:val="24"/>
              </w:rPr>
              <w:t xml:space="preserve"> parametr</w:t>
            </w:r>
            <w:r>
              <w:rPr>
                <w:b/>
                <w:sz w:val="24"/>
                <w:szCs w:val="24"/>
              </w:rPr>
              <w:t>ai</w:t>
            </w:r>
            <w:r w:rsidRPr="00F63DB2">
              <w:rPr>
                <w:b/>
                <w:sz w:val="24"/>
                <w:szCs w:val="24"/>
              </w:rPr>
              <w:t xml:space="preserve"> </w:t>
            </w:r>
            <w:r>
              <w:rPr>
                <w:bCs/>
                <w:i/>
                <w:iCs/>
                <w:sz w:val="24"/>
                <w:szCs w:val="24"/>
              </w:rPr>
              <w:t>(pildo tiek</w:t>
            </w:r>
            <w:r>
              <w:rPr>
                <w:bCs/>
                <w:i/>
                <w:iCs/>
                <w:sz w:val="24"/>
                <w:szCs w:val="24"/>
              </w:rPr>
              <w:t>ė</w:t>
            </w:r>
            <w:r>
              <w:rPr>
                <w:bCs/>
                <w:i/>
                <w:iCs/>
                <w:sz w:val="24"/>
                <w:szCs w:val="24"/>
              </w:rPr>
              <w:t>jas)</w:t>
            </w:r>
          </w:p>
        </w:tc>
      </w:tr>
      <w:tr w:rsidR="007A3DAD" w14:paraId="273E08FC" w14:textId="77777777" w:rsidTr="009064EF">
        <w:tc>
          <w:tcPr>
            <w:tcW w:w="817" w:type="dxa"/>
          </w:tcPr>
          <w:p w14:paraId="25B24D45" w14:textId="11EB8158" w:rsidR="007A3DAD" w:rsidRPr="007A3DAD" w:rsidRDefault="007A3DAD" w:rsidP="007A3DAD">
            <w:pPr>
              <w:spacing w:line="259" w:lineRule="auto"/>
              <w:jc w:val="center"/>
              <w:rPr>
                <w:rFonts w:hAnsi="Times New Roman" w:cs="Times New Roman"/>
                <w:i/>
                <w:iCs/>
                <w:color w:val="000000" w:themeColor="text1"/>
                <w:sz w:val="24"/>
                <w:szCs w:val="24"/>
              </w:rPr>
            </w:pPr>
            <w:r w:rsidRPr="007A3DAD">
              <w:rPr>
                <w:rFonts w:hAnsi="Times New Roman" w:cs="Times New Roman"/>
                <w:i/>
                <w:iCs/>
                <w:color w:val="000000" w:themeColor="text1"/>
                <w:sz w:val="24"/>
                <w:szCs w:val="24"/>
              </w:rPr>
              <w:t>1</w:t>
            </w:r>
          </w:p>
        </w:tc>
        <w:tc>
          <w:tcPr>
            <w:tcW w:w="2580" w:type="dxa"/>
          </w:tcPr>
          <w:p w14:paraId="444B1A3F" w14:textId="12CDBFA0" w:rsidR="007A3DAD" w:rsidRPr="007A3DAD" w:rsidRDefault="007A3DAD" w:rsidP="007A3DAD">
            <w:pPr>
              <w:spacing w:line="259" w:lineRule="auto"/>
              <w:jc w:val="center"/>
              <w:rPr>
                <w:i/>
                <w:iCs/>
                <w:color w:val="000000" w:themeColor="text1"/>
              </w:rPr>
            </w:pPr>
            <w:r w:rsidRPr="007A3DAD">
              <w:rPr>
                <w:i/>
                <w:iCs/>
                <w:color w:val="000000" w:themeColor="text1"/>
              </w:rPr>
              <w:t>2</w:t>
            </w:r>
          </w:p>
        </w:tc>
        <w:tc>
          <w:tcPr>
            <w:tcW w:w="4536" w:type="dxa"/>
          </w:tcPr>
          <w:p w14:paraId="103AB5FC" w14:textId="7A3D0881" w:rsidR="007A3DAD" w:rsidRPr="007A3DAD" w:rsidRDefault="007A3DAD" w:rsidP="007A3DAD">
            <w:pPr>
              <w:spacing w:line="259" w:lineRule="auto"/>
              <w:jc w:val="center"/>
              <w:rPr>
                <w:i/>
                <w:iCs/>
                <w:color w:val="000000" w:themeColor="text1"/>
              </w:rPr>
            </w:pPr>
            <w:r w:rsidRPr="007A3DAD">
              <w:rPr>
                <w:i/>
                <w:iCs/>
                <w:color w:val="000000" w:themeColor="text1"/>
              </w:rPr>
              <w:t>3</w:t>
            </w:r>
          </w:p>
        </w:tc>
        <w:tc>
          <w:tcPr>
            <w:tcW w:w="2835" w:type="dxa"/>
          </w:tcPr>
          <w:p w14:paraId="376448E2" w14:textId="127C4396" w:rsidR="007A3DAD" w:rsidRPr="007A3DAD" w:rsidRDefault="007A3DAD" w:rsidP="007A3DAD">
            <w:pPr>
              <w:pStyle w:val="TableParagraph"/>
              <w:ind w:right="-10"/>
              <w:jc w:val="center"/>
              <w:rPr>
                <w:i/>
                <w:iCs/>
                <w:color w:val="000000" w:themeColor="text1"/>
                <w:sz w:val="24"/>
                <w:szCs w:val="24"/>
              </w:rPr>
            </w:pPr>
            <w:r w:rsidRPr="007A3DAD">
              <w:rPr>
                <w:i/>
                <w:iCs/>
                <w:color w:val="000000" w:themeColor="text1"/>
                <w:sz w:val="24"/>
                <w:szCs w:val="24"/>
              </w:rPr>
              <w:t>4</w:t>
            </w:r>
          </w:p>
        </w:tc>
        <w:tc>
          <w:tcPr>
            <w:tcW w:w="3686" w:type="dxa"/>
          </w:tcPr>
          <w:p w14:paraId="1D4CD2C1" w14:textId="44399BBF" w:rsidR="007A3DAD" w:rsidRPr="007A3DAD" w:rsidRDefault="007A3DAD" w:rsidP="007A3DAD">
            <w:pPr>
              <w:spacing w:line="259" w:lineRule="auto"/>
              <w:jc w:val="center"/>
              <w:rPr>
                <w:i/>
                <w:iCs/>
                <w:color w:val="000000" w:themeColor="text1"/>
                <w:sz w:val="24"/>
                <w:szCs w:val="24"/>
              </w:rPr>
            </w:pPr>
            <w:r w:rsidRPr="007A3DAD">
              <w:rPr>
                <w:i/>
                <w:iCs/>
                <w:color w:val="000000" w:themeColor="text1"/>
                <w:sz w:val="24"/>
                <w:szCs w:val="24"/>
              </w:rPr>
              <w:t>5</w:t>
            </w:r>
          </w:p>
        </w:tc>
      </w:tr>
      <w:tr w:rsidR="002F7AA6" w14:paraId="0A5B0BDC" w14:textId="77777777" w:rsidTr="009064EF">
        <w:tc>
          <w:tcPr>
            <w:tcW w:w="817" w:type="dxa"/>
          </w:tcPr>
          <w:p w14:paraId="5BF6E394" w14:textId="7C566FF4"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1.</w:t>
            </w:r>
          </w:p>
        </w:tc>
        <w:tc>
          <w:tcPr>
            <w:tcW w:w="2580" w:type="dxa"/>
          </w:tcPr>
          <w:p w14:paraId="29858A25" w14:textId="68F5C195"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Paskirtis ir konstrukcinis išpildymas:</w:t>
            </w:r>
          </w:p>
        </w:tc>
        <w:tc>
          <w:tcPr>
            <w:tcW w:w="4536" w:type="dxa"/>
          </w:tcPr>
          <w:p w14:paraId="03117E11" w14:textId="37105EE6"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Oftalmologinė darbo vieta, susidedanti iš kėdės pacientui bei judančio stalviršio prietaisams pastatyti, skirta sukomplektuoti įvairius oftalmologinius prietaisus į vieną universalų diagnostinį įrenginį</w:t>
            </w:r>
          </w:p>
        </w:tc>
        <w:tc>
          <w:tcPr>
            <w:tcW w:w="2835" w:type="dxa"/>
          </w:tcPr>
          <w:p w14:paraId="2AAE9CFB" w14:textId="77777777" w:rsidR="002F7AA6" w:rsidRDefault="002F7AA6" w:rsidP="002F7AA6">
            <w:pPr>
              <w:spacing w:line="259" w:lineRule="auto"/>
              <w:rPr>
                <w:rFonts w:hAnsi="Times New Roman" w:cs="Times New Roman"/>
                <w:color w:val="00B050"/>
                <w:sz w:val="24"/>
                <w:szCs w:val="24"/>
              </w:rPr>
            </w:pPr>
          </w:p>
        </w:tc>
        <w:tc>
          <w:tcPr>
            <w:tcW w:w="3686" w:type="dxa"/>
          </w:tcPr>
          <w:p w14:paraId="511E16BC" w14:textId="4CB72FB9" w:rsidR="002F7AA6" w:rsidRDefault="002F7AA6" w:rsidP="002F7AA6">
            <w:pPr>
              <w:spacing w:line="259" w:lineRule="auto"/>
              <w:rPr>
                <w:rFonts w:hAnsi="Times New Roman" w:cs="Times New Roman"/>
                <w:color w:val="00B050"/>
                <w:sz w:val="24"/>
                <w:szCs w:val="24"/>
              </w:rPr>
            </w:pPr>
          </w:p>
        </w:tc>
      </w:tr>
      <w:tr w:rsidR="002F7AA6" w14:paraId="1179AF0E" w14:textId="77777777" w:rsidTr="009064EF">
        <w:tc>
          <w:tcPr>
            <w:tcW w:w="817" w:type="dxa"/>
          </w:tcPr>
          <w:p w14:paraId="61E2AE11" w14:textId="642F3379"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2.</w:t>
            </w:r>
          </w:p>
        </w:tc>
        <w:tc>
          <w:tcPr>
            <w:tcW w:w="2580" w:type="dxa"/>
          </w:tcPr>
          <w:p w14:paraId="503CB664" w14:textId="0A157B5E"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Kėdė pacientui</w:t>
            </w:r>
          </w:p>
        </w:tc>
        <w:tc>
          <w:tcPr>
            <w:tcW w:w="4536" w:type="dxa"/>
          </w:tcPr>
          <w:p w14:paraId="442DE99A" w14:textId="752A8882"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Elektriškai reguliuojamo aukščio, su fiksuota nugarine dalimi</w:t>
            </w:r>
          </w:p>
        </w:tc>
        <w:tc>
          <w:tcPr>
            <w:tcW w:w="2835" w:type="dxa"/>
          </w:tcPr>
          <w:p w14:paraId="4937BB86" w14:textId="77777777" w:rsidR="002F7AA6" w:rsidRDefault="002F7AA6" w:rsidP="002F7AA6">
            <w:pPr>
              <w:spacing w:line="259" w:lineRule="auto"/>
              <w:rPr>
                <w:rFonts w:hAnsi="Times New Roman" w:cs="Times New Roman"/>
                <w:color w:val="00B050"/>
                <w:sz w:val="24"/>
                <w:szCs w:val="24"/>
              </w:rPr>
            </w:pPr>
          </w:p>
        </w:tc>
        <w:tc>
          <w:tcPr>
            <w:tcW w:w="3686" w:type="dxa"/>
          </w:tcPr>
          <w:p w14:paraId="30679987" w14:textId="07C91BAF" w:rsidR="002F7AA6" w:rsidRDefault="002F7AA6" w:rsidP="002F7AA6">
            <w:pPr>
              <w:spacing w:line="259" w:lineRule="auto"/>
              <w:rPr>
                <w:rFonts w:hAnsi="Times New Roman" w:cs="Times New Roman"/>
                <w:color w:val="00B050"/>
                <w:sz w:val="24"/>
                <w:szCs w:val="24"/>
              </w:rPr>
            </w:pPr>
          </w:p>
        </w:tc>
      </w:tr>
      <w:tr w:rsidR="002F7AA6" w14:paraId="40EC3BC7" w14:textId="77777777" w:rsidTr="009064EF">
        <w:tc>
          <w:tcPr>
            <w:tcW w:w="817" w:type="dxa"/>
          </w:tcPr>
          <w:p w14:paraId="043D6BDB" w14:textId="18031FA4"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3.</w:t>
            </w:r>
          </w:p>
        </w:tc>
        <w:tc>
          <w:tcPr>
            <w:tcW w:w="2580" w:type="dxa"/>
          </w:tcPr>
          <w:p w14:paraId="435F53C6" w14:textId="7BC3C860"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Kėdės aukščio reguliavimas</w:t>
            </w:r>
          </w:p>
        </w:tc>
        <w:tc>
          <w:tcPr>
            <w:tcW w:w="4536" w:type="dxa"/>
          </w:tcPr>
          <w:p w14:paraId="3B1DBB01" w14:textId="20EB1379"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Būtina</w:t>
            </w:r>
          </w:p>
        </w:tc>
        <w:tc>
          <w:tcPr>
            <w:tcW w:w="2835" w:type="dxa"/>
          </w:tcPr>
          <w:p w14:paraId="0332E6DA" w14:textId="77777777" w:rsidR="002F7AA6" w:rsidRDefault="002F7AA6" w:rsidP="002F7AA6">
            <w:pPr>
              <w:spacing w:line="259" w:lineRule="auto"/>
              <w:rPr>
                <w:rFonts w:hAnsi="Times New Roman" w:cs="Times New Roman"/>
                <w:color w:val="00B050"/>
                <w:sz w:val="24"/>
                <w:szCs w:val="24"/>
              </w:rPr>
            </w:pPr>
          </w:p>
        </w:tc>
        <w:tc>
          <w:tcPr>
            <w:tcW w:w="3686" w:type="dxa"/>
          </w:tcPr>
          <w:p w14:paraId="7E9BFAAA" w14:textId="7A21F14C" w:rsidR="002F7AA6" w:rsidRDefault="002F7AA6" w:rsidP="002F7AA6">
            <w:pPr>
              <w:spacing w:line="259" w:lineRule="auto"/>
              <w:rPr>
                <w:rFonts w:hAnsi="Times New Roman" w:cs="Times New Roman"/>
                <w:color w:val="00B050"/>
                <w:sz w:val="24"/>
                <w:szCs w:val="24"/>
              </w:rPr>
            </w:pPr>
          </w:p>
        </w:tc>
      </w:tr>
      <w:tr w:rsidR="002F7AA6" w14:paraId="07735354" w14:textId="77777777" w:rsidTr="009064EF">
        <w:tc>
          <w:tcPr>
            <w:tcW w:w="817" w:type="dxa"/>
          </w:tcPr>
          <w:p w14:paraId="41BE0A0C" w14:textId="7159A5F7"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4.</w:t>
            </w:r>
          </w:p>
        </w:tc>
        <w:tc>
          <w:tcPr>
            <w:tcW w:w="2580" w:type="dxa"/>
          </w:tcPr>
          <w:p w14:paraId="32945683" w14:textId="7556C186"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Kėdės atramos rankoms</w:t>
            </w:r>
          </w:p>
        </w:tc>
        <w:tc>
          <w:tcPr>
            <w:tcW w:w="4536" w:type="dxa"/>
          </w:tcPr>
          <w:p w14:paraId="7FC7A57F" w14:textId="1C4B3734"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Atlenkiamos</w:t>
            </w:r>
          </w:p>
        </w:tc>
        <w:tc>
          <w:tcPr>
            <w:tcW w:w="2835" w:type="dxa"/>
          </w:tcPr>
          <w:p w14:paraId="653DEC78" w14:textId="77777777" w:rsidR="002F7AA6" w:rsidRDefault="002F7AA6" w:rsidP="002F7AA6">
            <w:pPr>
              <w:spacing w:line="259" w:lineRule="auto"/>
              <w:rPr>
                <w:rFonts w:hAnsi="Times New Roman" w:cs="Times New Roman"/>
                <w:color w:val="00B050"/>
                <w:sz w:val="24"/>
                <w:szCs w:val="24"/>
              </w:rPr>
            </w:pPr>
          </w:p>
        </w:tc>
        <w:tc>
          <w:tcPr>
            <w:tcW w:w="3686" w:type="dxa"/>
          </w:tcPr>
          <w:p w14:paraId="2924E509" w14:textId="52CEDE95" w:rsidR="002F7AA6" w:rsidRDefault="002F7AA6" w:rsidP="002F7AA6">
            <w:pPr>
              <w:spacing w:line="259" w:lineRule="auto"/>
              <w:rPr>
                <w:rFonts w:hAnsi="Times New Roman" w:cs="Times New Roman"/>
                <w:color w:val="00B050"/>
                <w:sz w:val="24"/>
                <w:szCs w:val="24"/>
              </w:rPr>
            </w:pPr>
          </w:p>
        </w:tc>
      </w:tr>
      <w:tr w:rsidR="002F7AA6" w14:paraId="65BFB9DE" w14:textId="77777777" w:rsidTr="009064EF">
        <w:tc>
          <w:tcPr>
            <w:tcW w:w="817" w:type="dxa"/>
          </w:tcPr>
          <w:p w14:paraId="4B1EBC95" w14:textId="4D15651D"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5.</w:t>
            </w:r>
          </w:p>
        </w:tc>
        <w:tc>
          <w:tcPr>
            <w:tcW w:w="2580" w:type="dxa"/>
          </w:tcPr>
          <w:p w14:paraId="7535904B" w14:textId="0E648F72"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 xml:space="preserve">Kėdės judrumas apie vertikalią ašį </w:t>
            </w:r>
          </w:p>
        </w:tc>
        <w:tc>
          <w:tcPr>
            <w:tcW w:w="4536" w:type="dxa"/>
          </w:tcPr>
          <w:p w14:paraId="22ED8A3B" w14:textId="42DFB2AC"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Pasukama į šoną, su rankiniu pasukimo blokatoriumi</w:t>
            </w:r>
          </w:p>
        </w:tc>
        <w:tc>
          <w:tcPr>
            <w:tcW w:w="2835" w:type="dxa"/>
          </w:tcPr>
          <w:p w14:paraId="4F0E6C14" w14:textId="77777777" w:rsidR="002F7AA6" w:rsidRDefault="002F7AA6" w:rsidP="002F7AA6">
            <w:pPr>
              <w:spacing w:line="259" w:lineRule="auto"/>
              <w:rPr>
                <w:rFonts w:hAnsi="Times New Roman" w:cs="Times New Roman"/>
                <w:color w:val="00B050"/>
                <w:sz w:val="24"/>
                <w:szCs w:val="24"/>
              </w:rPr>
            </w:pPr>
          </w:p>
        </w:tc>
        <w:tc>
          <w:tcPr>
            <w:tcW w:w="3686" w:type="dxa"/>
          </w:tcPr>
          <w:p w14:paraId="0DDCAC03" w14:textId="684F8E2E" w:rsidR="002F7AA6" w:rsidRDefault="002F7AA6" w:rsidP="002F7AA6">
            <w:pPr>
              <w:spacing w:line="259" w:lineRule="auto"/>
              <w:rPr>
                <w:rFonts w:hAnsi="Times New Roman" w:cs="Times New Roman"/>
                <w:color w:val="00B050"/>
                <w:sz w:val="24"/>
                <w:szCs w:val="24"/>
              </w:rPr>
            </w:pPr>
          </w:p>
        </w:tc>
      </w:tr>
      <w:tr w:rsidR="002F7AA6" w14:paraId="0EF13926" w14:textId="77777777" w:rsidTr="009064EF">
        <w:tc>
          <w:tcPr>
            <w:tcW w:w="817" w:type="dxa"/>
          </w:tcPr>
          <w:p w14:paraId="074A5E22" w14:textId="17C5F1CA"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6.</w:t>
            </w:r>
          </w:p>
        </w:tc>
        <w:tc>
          <w:tcPr>
            <w:tcW w:w="2580" w:type="dxa"/>
          </w:tcPr>
          <w:p w14:paraId="4B09E1B8" w14:textId="1AD65B69"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 xml:space="preserve">Judantis stalviršis prietaisams pastatyti </w:t>
            </w:r>
          </w:p>
        </w:tc>
        <w:tc>
          <w:tcPr>
            <w:tcW w:w="4536" w:type="dxa"/>
          </w:tcPr>
          <w:p w14:paraId="55251F7E" w14:textId="2C7D8657"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Judantis ≥ 2 kryptimis: pasukamas apie vertikalią ašį, bei perstumiamas ranka (slankiojantis į šonus), taip užtikrinant ≥ 2 stacionarių prietaisų panaudojimą</w:t>
            </w:r>
          </w:p>
        </w:tc>
        <w:tc>
          <w:tcPr>
            <w:tcW w:w="2835" w:type="dxa"/>
          </w:tcPr>
          <w:p w14:paraId="1511EA41" w14:textId="77777777" w:rsidR="002F7AA6" w:rsidRDefault="002F7AA6" w:rsidP="002F7AA6">
            <w:pPr>
              <w:spacing w:line="259" w:lineRule="auto"/>
              <w:rPr>
                <w:rFonts w:hAnsi="Times New Roman" w:cs="Times New Roman"/>
                <w:color w:val="00B050"/>
                <w:sz w:val="24"/>
                <w:szCs w:val="24"/>
              </w:rPr>
            </w:pPr>
          </w:p>
        </w:tc>
        <w:tc>
          <w:tcPr>
            <w:tcW w:w="3686" w:type="dxa"/>
          </w:tcPr>
          <w:p w14:paraId="0C3601D6" w14:textId="77550E48" w:rsidR="002F7AA6" w:rsidRDefault="002F7AA6" w:rsidP="002F7AA6">
            <w:pPr>
              <w:spacing w:line="259" w:lineRule="auto"/>
              <w:rPr>
                <w:rFonts w:hAnsi="Times New Roman" w:cs="Times New Roman"/>
                <w:color w:val="00B050"/>
                <w:sz w:val="24"/>
                <w:szCs w:val="24"/>
              </w:rPr>
            </w:pPr>
          </w:p>
        </w:tc>
      </w:tr>
      <w:tr w:rsidR="002F7AA6" w14:paraId="4C05BC38" w14:textId="77777777" w:rsidTr="009064EF">
        <w:tc>
          <w:tcPr>
            <w:tcW w:w="817" w:type="dxa"/>
          </w:tcPr>
          <w:p w14:paraId="572A2871" w14:textId="47350F74"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7.</w:t>
            </w:r>
          </w:p>
        </w:tc>
        <w:tc>
          <w:tcPr>
            <w:tcW w:w="2580" w:type="dxa"/>
          </w:tcPr>
          <w:p w14:paraId="075E5564" w14:textId="66977E1C"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Stalviršio padėtis</w:t>
            </w:r>
          </w:p>
        </w:tc>
        <w:tc>
          <w:tcPr>
            <w:tcW w:w="4536" w:type="dxa"/>
          </w:tcPr>
          <w:p w14:paraId="48FE84BD" w14:textId="5CCDF573" w:rsidR="002F7AA6" w:rsidRPr="00CC6565" w:rsidRDefault="002F7AA6" w:rsidP="002F7AA6">
            <w:pPr>
              <w:spacing w:line="259" w:lineRule="auto"/>
              <w:rPr>
                <w:rFonts w:hAnsi="Times New Roman" w:cs="Times New Roman"/>
                <w:color w:val="00B050"/>
                <w:sz w:val="22"/>
                <w:szCs w:val="22"/>
              </w:rPr>
            </w:pPr>
            <w:r w:rsidRPr="00CC6565">
              <w:rPr>
                <w:rFonts w:hAnsi="Times New Roman" w:cs="Times New Roman"/>
                <w:sz w:val="22"/>
                <w:szCs w:val="22"/>
              </w:rPr>
              <w:t>Pasirenkama instaliavimo metu: kairinė/dešininė (žiūrint iš gydytojo pozicijos)</w:t>
            </w:r>
          </w:p>
        </w:tc>
        <w:tc>
          <w:tcPr>
            <w:tcW w:w="2835" w:type="dxa"/>
          </w:tcPr>
          <w:p w14:paraId="20771A8C" w14:textId="77777777" w:rsidR="002F7AA6" w:rsidRDefault="002F7AA6" w:rsidP="002F7AA6">
            <w:pPr>
              <w:spacing w:line="259" w:lineRule="auto"/>
              <w:rPr>
                <w:rFonts w:hAnsi="Times New Roman" w:cs="Times New Roman"/>
                <w:color w:val="00B050"/>
                <w:sz w:val="24"/>
                <w:szCs w:val="24"/>
              </w:rPr>
            </w:pPr>
          </w:p>
        </w:tc>
        <w:tc>
          <w:tcPr>
            <w:tcW w:w="3686" w:type="dxa"/>
          </w:tcPr>
          <w:p w14:paraId="67373554" w14:textId="6B546A18" w:rsidR="002F7AA6" w:rsidRDefault="002F7AA6" w:rsidP="002F7AA6">
            <w:pPr>
              <w:spacing w:line="259" w:lineRule="auto"/>
              <w:rPr>
                <w:rFonts w:hAnsi="Times New Roman" w:cs="Times New Roman"/>
                <w:color w:val="00B050"/>
                <w:sz w:val="24"/>
                <w:szCs w:val="24"/>
              </w:rPr>
            </w:pPr>
          </w:p>
        </w:tc>
      </w:tr>
      <w:tr w:rsidR="002F7AA6" w14:paraId="5027F26D" w14:textId="77777777" w:rsidTr="009064EF">
        <w:tc>
          <w:tcPr>
            <w:tcW w:w="817" w:type="dxa"/>
          </w:tcPr>
          <w:p w14:paraId="0A0306C6" w14:textId="4A960264"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8.</w:t>
            </w:r>
          </w:p>
        </w:tc>
        <w:tc>
          <w:tcPr>
            <w:tcW w:w="2580" w:type="dxa"/>
          </w:tcPr>
          <w:p w14:paraId="31277D13" w14:textId="644E3197"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Saugos sistema, stabdanti kėdės judėjimą</w:t>
            </w:r>
          </w:p>
        </w:tc>
        <w:tc>
          <w:tcPr>
            <w:tcW w:w="4536" w:type="dxa"/>
          </w:tcPr>
          <w:p w14:paraId="52F5FCA5" w14:textId="26D14E84" w:rsidR="002F7AA6" w:rsidRPr="00CC6565" w:rsidRDefault="002F7AA6" w:rsidP="002F7AA6">
            <w:pPr>
              <w:spacing w:line="240" w:lineRule="auto"/>
              <w:rPr>
                <w:rFonts w:hAnsi="Times New Roman" w:cs="Times New Roman"/>
                <w:sz w:val="22"/>
                <w:szCs w:val="22"/>
              </w:rPr>
            </w:pPr>
            <w:r w:rsidRPr="00CC6565">
              <w:rPr>
                <w:rFonts w:hAnsi="Times New Roman" w:cs="Times New Roman"/>
                <w:sz w:val="22"/>
                <w:szCs w:val="22"/>
              </w:rPr>
              <w:t>Būtina</w:t>
            </w:r>
          </w:p>
        </w:tc>
        <w:tc>
          <w:tcPr>
            <w:tcW w:w="2835" w:type="dxa"/>
          </w:tcPr>
          <w:p w14:paraId="4CF29A75" w14:textId="77777777" w:rsidR="002F7AA6" w:rsidRDefault="002F7AA6" w:rsidP="002F7AA6">
            <w:pPr>
              <w:spacing w:line="259" w:lineRule="auto"/>
              <w:rPr>
                <w:rFonts w:hAnsi="Times New Roman" w:cs="Times New Roman"/>
                <w:color w:val="00B050"/>
                <w:sz w:val="24"/>
                <w:szCs w:val="24"/>
              </w:rPr>
            </w:pPr>
          </w:p>
        </w:tc>
        <w:tc>
          <w:tcPr>
            <w:tcW w:w="3686" w:type="dxa"/>
          </w:tcPr>
          <w:p w14:paraId="41EA2F5E" w14:textId="14424235" w:rsidR="002F7AA6" w:rsidRDefault="002F7AA6" w:rsidP="002F7AA6">
            <w:pPr>
              <w:spacing w:line="259" w:lineRule="auto"/>
              <w:rPr>
                <w:rFonts w:hAnsi="Times New Roman" w:cs="Times New Roman"/>
                <w:color w:val="00B050"/>
                <w:sz w:val="24"/>
                <w:szCs w:val="24"/>
              </w:rPr>
            </w:pPr>
          </w:p>
        </w:tc>
      </w:tr>
      <w:tr w:rsidR="002F7AA6" w14:paraId="524D7D4B" w14:textId="77777777" w:rsidTr="009064EF">
        <w:tc>
          <w:tcPr>
            <w:tcW w:w="817" w:type="dxa"/>
          </w:tcPr>
          <w:p w14:paraId="3946C2E8" w14:textId="6A3D646D"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9.</w:t>
            </w:r>
          </w:p>
        </w:tc>
        <w:tc>
          <w:tcPr>
            <w:tcW w:w="2580" w:type="dxa"/>
          </w:tcPr>
          <w:p w14:paraId="6AB000D1" w14:textId="46BDDD91"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 xml:space="preserve">Kolona įvairių priedų tvirtinimui </w:t>
            </w:r>
          </w:p>
        </w:tc>
        <w:tc>
          <w:tcPr>
            <w:tcW w:w="4536" w:type="dxa"/>
          </w:tcPr>
          <w:p w14:paraId="7D1C3727" w14:textId="7CE9E5AE"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Su apšvietimo lempa viršuje (foniniam apšvietimui)</w:t>
            </w:r>
          </w:p>
        </w:tc>
        <w:tc>
          <w:tcPr>
            <w:tcW w:w="2835" w:type="dxa"/>
          </w:tcPr>
          <w:p w14:paraId="665AA8EE" w14:textId="77777777" w:rsidR="002F7AA6" w:rsidRDefault="002F7AA6" w:rsidP="002F7AA6">
            <w:pPr>
              <w:spacing w:line="259" w:lineRule="auto"/>
              <w:rPr>
                <w:rFonts w:hAnsi="Times New Roman" w:cs="Times New Roman"/>
                <w:color w:val="00B050"/>
                <w:sz w:val="24"/>
                <w:szCs w:val="24"/>
              </w:rPr>
            </w:pPr>
          </w:p>
        </w:tc>
        <w:tc>
          <w:tcPr>
            <w:tcW w:w="3686" w:type="dxa"/>
          </w:tcPr>
          <w:p w14:paraId="3E7CBC38" w14:textId="121C64FB" w:rsidR="002F7AA6" w:rsidRDefault="002F7AA6" w:rsidP="002F7AA6">
            <w:pPr>
              <w:spacing w:line="259" w:lineRule="auto"/>
              <w:rPr>
                <w:rFonts w:hAnsi="Times New Roman" w:cs="Times New Roman"/>
                <w:color w:val="00B050"/>
                <w:sz w:val="24"/>
                <w:szCs w:val="24"/>
              </w:rPr>
            </w:pPr>
          </w:p>
        </w:tc>
      </w:tr>
      <w:tr w:rsidR="002F7AA6" w14:paraId="2D409BA2" w14:textId="77777777" w:rsidTr="009064EF">
        <w:tc>
          <w:tcPr>
            <w:tcW w:w="817" w:type="dxa"/>
          </w:tcPr>
          <w:p w14:paraId="3A4EEAE8" w14:textId="21B40DF3"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10.</w:t>
            </w:r>
          </w:p>
        </w:tc>
        <w:tc>
          <w:tcPr>
            <w:tcW w:w="2580" w:type="dxa"/>
          </w:tcPr>
          <w:p w14:paraId="009698B5" w14:textId="341D3488"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Foninio apšvietimo valdymas</w:t>
            </w:r>
          </w:p>
        </w:tc>
        <w:tc>
          <w:tcPr>
            <w:tcW w:w="4536" w:type="dxa"/>
          </w:tcPr>
          <w:p w14:paraId="2C6D03BD" w14:textId="5F7503AC"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 xml:space="preserve">Reguliuojamo intensyvumo nuo 0% iki 100% imtinai  </w:t>
            </w:r>
          </w:p>
        </w:tc>
        <w:tc>
          <w:tcPr>
            <w:tcW w:w="2835" w:type="dxa"/>
          </w:tcPr>
          <w:p w14:paraId="53552E55" w14:textId="77777777" w:rsidR="002F7AA6" w:rsidRDefault="002F7AA6" w:rsidP="002F7AA6">
            <w:pPr>
              <w:spacing w:line="259" w:lineRule="auto"/>
              <w:rPr>
                <w:rFonts w:hAnsi="Times New Roman" w:cs="Times New Roman"/>
                <w:color w:val="00B050"/>
                <w:sz w:val="24"/>
                <w:szCs w:val="24"/>
              </w:rPr>
            </w:pPr>
          </w:p>
        </w:tc>
        <w:tc>
          <w:tcPr>
            <w:tcW w:w="3686" w:type="dxa"/>
          </w:tcPr>
          <w:p w14:paraId="6D353509" w14:textId="3F0F91B2" w:rsidR="002F7AA6" w:rsidRDefault="002F7AA6" w:rsidP="002F7AA6">
            <w:pPr>
              <w:spacing w:line="259" w:lineRule="auto"/>
              <w:rPr>
                <w:rFonts w:hAnsi="Times New Roman" w:cs="Times New Roman"/>
                <w:color w:val="00B050"/>
                <w:sz w:val="24"/>
                <w:szCs w:val="24"/>
              </w:rPr>
            </w:pPr>
          </w:p>
        </w:tc>
      </w:tr>
      <w:tr w:rsidR="002F7AA6" w14:paraId="21AED3D3" w14:textId="77777777" w:rsidTr="009064EF">
        <w:tc>
          <w:tcPr>
            <w:tcW w:w="817" w:type="dxa"/>
          </w:tcPr>
          <w:p w14:paraId="56FC2320" w14:textId="636EE0D6"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11.</w:t>
            </w:r>
          </w:p>
        </w:tc>
        <w:tc>
          <w:tcPr>
            <w:tcW w:w="2580" w:type="dxa"/>
          </w:tcPr>
          <w:p w14:paraId="21DC74D1" w14:textId="271AB527"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Skaitymo lempa</w:t>
            </w:r>
          </w:p>
        </w:tc>
        <w:tc>
          <w:tcPr>
            <w:tcW w:w="4536" w:type="dxa"/>
          </w:tcPr>
          <w:p w14:paraId="217A48E0" w14:textId="46A46093"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Tvirtinama ant kolonos, reguliuojamos krypties</w:t>
            </w:r>
          </w:p>
        </w:tc>
        <w:tc>
          <w:tcPr>
            <w:tcW w:w="2835" w:type="dxa"/>
          </w:tcPr>
          <w:p w14:paraId="6404AFB4" w14:textId="77777777" w:rsidR="002F7AA6" w:rsidRDefault="002F7AA6" w:rsidP="002F7AA6">
            <w:pPr>
              <w:spacing w:line="259" w:lineRule="auto"/>
              <w:rPr>
                <w:rFonts w:hAnsi="Times New Roman" w:cs="Times New Roman"/>
                <w:color w:val="00B050"/>
                <w:sz w:val="24"/>
                <w:szCs w:val="24"/>
              </w:rPr>
            </w:pPr>
          </w:p>
        </w:tc>
        <w:tc>
          <w:tcPr>
            <w:tcW w:w="3686" w:type="dxa"/>
          </w:tcPr>
          <w:p w14:paraId="6B4A6FC5" w14:textId="05DF5676" w:rsidR="002F7AA6" w:rsidRDefault="002F7AA6" w:rsidP="002F7AA6">
            <w:pPr>
              <w:spacing w:line="259" w:lineRule="auto"/>
              <w:rPr>
                <w:rFonts w:hAnsi="Times New Roman" w:cs="Times New Roman"/>
                <w:color w:val="00B050"/>
                <w:sz w:val="24"/>
                <w:szCs w:val="24"/>
              </w:rPr>
            </w:pPr>
          </w:p>
        </w:tc>
      </w:tr>
      <w:tr w:rsidR="002F7AA6" w14:paraId="0C1C534B" w14:textId="77777777" w:rsidTr="009064EF">
        <w:tc>
          <w:tcPr>
            <w:tcW w:w="817" w:type="dxa"/>
          </w:tcPr>
          <w:p w14:paraId="2A94E6EE" w14:textId="1F093124"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lastRenderedPageBreak/>
              <w:t>12.</w:t>
            </w:r>
          </w:p>
        </w:tc>
        <w:tc>
          <w:tcPr>
            <w:tcW w:w="2580" w:type="dxa"/>
          </w:tcPr>
          <w:p w14:paraId="2D6BFC33" w14:textId="2B19C537"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Kėdė gydytojui</w:t>
            </w:r>
          </w:p>
        </w:tc>
        <w:tc>
          <w:tcPr>
            <w:tcW w:w="4536" w:type="dxa"/>
          </w:tcPr>
          <w:p w14:paraId="22B6EBCC" w14:textId="16AF9258"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Reguliuojamo aukščio, apvalia sėdimąja dalimi ir nugaros atrama, su ratukais</w:t>
            </w:r>
          </w:p>
        </w:tc>
        <w:tc>
          <w:tcPr>
            <w:tcW w:w="2835" w:type="dxa"/>
          </w:tcPr>
          <w:p w14:paraId="6FE2358D" w14:textId="77777777" w:rsidR="002F7AA6" w:rsidRDefault="002F7AA6" w:rsidP="002F7AA6">
            <w:pPr>
              <w:spacing w:line="259" w:lineRule="auto"/>
              <w:rPr>
                <w:rFonts w:hAnsi="Times New Roman" w:cs="Times New Roman"/>
                <w:color w:val="00B050"/>
                <w:sz w:val="24"/>
                <w:szCs w:val="24"/>
              </w:rPr>
            </w:pPr>
          </w:p>
        </w:tc>
        <w:tc>
          <w:tcPr>
            <w:tcW w:w="3686" w:type="dxa"/>
          </w:tcPr>
          <w:p w14:paraId="5E80BE95" w14:textId="22D56722" w:rsidR="002F7AA6" w:rsidRDefault="002F7AA6" w:rsidP="002F7AA6">
            <w:pPr>
              <w:spacing w:line="259" w:lineRule="auto"/>
              <w:rPr>
                <w:rFonts w:hAnsi="Times New Roman" w:cs="Times New Roman"/>
                <w:color w:val="00B050"/>
                <w:sz w:val="24"/>
                <w:szCs w:val="24"/>
              </w:rPr>
            </w:pPr>
          </w:p>
        </w:tc>
      </w:tr>
      <w:tr w:rsidR="002F7AA6" w14:paraId="57EBAADC" w14:textId="77777777" w:rsidTr="009064EF">
        <w:tc>
          <w:tcPr>
            <w:tcW w:w="817" w:type="dxa"/>
          </w:tcPr>
          <w:p w14:paraId="4B2B7091" w14:textId="4EFD8667"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13.</w:t>
            </w:r>
          </w:p>
        </w:tc>
        <w:tc>
          <w:tcPr>
            <w:tcW w:w="2580" w:type="dxa"/>
          </w:tcPr>
          <w:p w14:paraId="5C8A3BE6" w14:textId="688DF8C2"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Maitinimo šaltinis</w:t>
            </w:r>
          </w:p>
        </w:tc>
        <w:tc>
          <w:tcPr>
            <w:tcW w:w="4536" w:type="dxa"/>
          </w:tcPr>
          <w:p w14:paraId="3E28BC7F" w14:textId="298D0C8F"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230 (±10%) V AC, 50/60Hz elektros tinklas</w:t>
            </w:r>
          </w:p>
        </w:tc>
        <w:tc>
          <w:tcPr>
            <w:tcW w:w="2835" w:type="dxa"/>
          </w:tcPr>
          <w:p w14:paraId="6A6B1542" w14:textId="77777777" w:rsidR="002F7AA6" w:rsidRDefault="002F7AA6" w:rsidP="002F7AA6">
            <w:pPr>
              <w:spacing w:line="259" w:lineRule="auto"/>
              <w:rPr>
                <w:rFonts w:hAnsi="Times New Roman" w:cs="Times New Roman"/>
                <w:color w:val="00B050"/>
                <w:sz w:val="24"/>
                <w:szCs w:val="24"/>
              </w:rPr>
            </w:pPr>
          </w:p>
        </w:tc>
        <w:tc>
          <w:tcPr>
            <w:tcW w:w="3686" w:type="dxa"/>
          </w:tcPr>
          <w:p w14:paraId="3BD43B17" w14:textId="542D56E3" w:rsidR="002F7AA6" w:rsidRDefault="002F7AA6" w:rsidP="002F7AA6">
            <w:pPr>
              <w:spacing w:line="259" w:lineRule="auto"/>
              <w:rPr>
                <w:rFonts w:hAnsi="Times New Roman" w:cs="Times New Roman"/>
                <w:color w:val="00B050"/>
                <w:sz w:val="24"/>
                <w:szCs w:val="24"/>
              </w:rPr>
            </w:pPr>
          </w:p>
        </w:tc>
      </w:tr>
      <w:tr w:rsidR="002F7AA6" w14:paraId="062B0714" w14:textId="77777777" w:rsidTr="009064EF">
        <w:tc>
          <w:tcPr>
            <w:tcW w:w="817" w:type="dxa"/>
          </w:tcPr>
          <w:p w14:paraId="522E8F8C" w14:textId="3B872035" w:rsidR="002F7AA6" w:rsidRPr="007A3DAD" w:rsidRDefault="002F7AA6" w:rsidP="002F7AA6">
            <w:pPr>
              <w:spacing w:line="259" w:lineRule="auto"/>
              <w:rPr>
                <w:rFonts w:hAnsi="Times New Roman" w:cs="Times New Roman"/>
                <w:color w:val="000000" w:themeColor="text1"/>
                <w:sz w:val="24"/>
                <w:szCs w:val="24"/>
              </w:rPr>
            </w:pPr>
            <w:r w:rsidRPr="007A3DAD">
              <w:rPr>
                <w:rFonts w:hAnsi="Times New Roman" w:cs="Times New Roman"/>
                <w:color w:val="000000" w:themeColor="text1"/>
                <w:sz w:val="24"/>
                <w:szCs w:val="24"/>
              </w:rPr>
              <w:t>14.</w:t>
            </w:r>
          </w:p>
        </w:tc>
        <w:tc>
          <w:tcPr>
            <w:tcW w:w="2580" w:type="dxa"/>
          </w:tcPr>
          <w:p w14:paraId="5F45CC7E" w14:textId="23279AE0" w:rsidR="002F7AA6" w:rsidRPr="00CC6565" w:rsidRDefault="002F7AA6" w:rsidP="002F7AA6">
            <w:pPr>
              <w:spacing w:line="259" w:lineRule="auto"/>
              <w:rPr>
                <w:rFonts w:hAnsi="Times New Roman" w:cs="Times New Roman"/>
                <w:sz w:val="22"/>
                <w:szCs w:val="22"/>
              </w:rPr>
            </w:pPr>
            <w:r w:rsidRPr="00CC6565">
              <w:rPr>
                <w:rFonts w:hAnsi="Times New Roman" w:cs="Times New Roman"/>
                <w:sz w:val="22"/>
                <w:szCs w:val="22"/>
              </w:rPr>
              <w:t>Elektrinė klasifikacija I B</w:t>
            </w:r>
          </w:p>
        </w:tc>
        <w:tc>
          <w:tcPr>
            <w:tcW w:w="4536" w:type="dxa"/>
          </w:tcPr>
          <w:p w14:paraId="13C2E76D" w14:textId="416D3D72" w:rsidR="002F7AA6" w:rsidRPr="00CC6565" w:rsidRDefault="002F7AA6" w:rsidP="002F7AA6">
            <w:pPr>
              <w:pStyle w:val="TableParagraph"/>
              <w:tabs>
                <w:tab w:val="left" w:pos="380"/>
              </w:tabs>
              <w:spacing w:before="2"/>
              <w:ind w:left="0"/>
            </w:pPr>
            <w:r w:rsidRPr="00CC6565">
              <w:t>Būtina</w:t>
            </w:r>
          </w:p>
        </w:tc>
        <w:tc>
          <w:tcPr>
            <w:tcW w:w="2835" w:type="dxa"/>
          </w:tcPr>
          <w:p w14:paraId="1E2A7A65" w14:textId="77777777" w:rsidR="002F7AA6" w:rsidRDefault="002F7AA6" w:rsidP="002F7AA6">
            <w:pPr>
              <w:spacing w:line="259" w:lineRule="auto"/>
              <w:rPr>
                <w:rFonts w:hAnsi="Times New Roman" w:cs="Times New Roman"/>
                <w:color w:val="00B050"/>
                <w:sz w:val="24"/>
                <w:szCs w:val="24"/>
              </w:rPr>
            </w:pPr>
          </w:p>
        </w:tc>
        <w:tc>
          <w:tcPr>
            <w:tcW w:w="3686" w:type="dxa"/>
          </w:tcPr>
          <w:p w14:paraId="3734F86C" w14:textId="291B7A2B" w:rsidR="002F7AA6" w:rsidRDefault="002F7AA6" w:rsidP="002F7AA6">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52BF6843"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2575E9">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35DA0" w14:textId="77777777" w:rsidR="00A640FD" w:rsidRDefault="00A640FD">
      <w:pPr>
        <w:spacing w:after="0" w:line="240" w:lineRule="auto"/>
      </w:pPr>
      <w:r>
        <w:separator/>
      </w:r>
    </w:p>
  </w:endnote>
  <w:endnote w:type="continuationSeparator" w:id="0">
    <w:p w14:paraId="0DC7879D" w14:textId="77777777" w:rsidR="00A640FD" w:rsidRDefault="00A64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6B9ED" w14:textId="77777777" w:rsidR="00A640FD" w:rsidRDefault="00A640FD">
      <w:pPr>
        <w:spacing w:after="0" w:line="240" w:lineRule="auto"/>
      </w:pPr>
      <w:r>
        <w:separator/>
      </w:r>
    </w:p>
  </w:footnote>
  <w:footnote w:type="continuationSeparator" w:id="0">
    <w:p w14:paraId="296A3DB5" w14:textId="77777777" w:rsidR="00A640FD" w:rsidRDefault="00A64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6"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7"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9"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18"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3"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0"/>
  </w:num>
  <w:num w:numId="2" w16cid:durableId="207184103">
    <w:abstractNumId w:val="1"/>
  </w:num>
  <w:num w:numId="3" w16cid:durableId="1484615006">
    <w:abstractNumId w:val="28"/>
  </w:num>
  <w:num w:numId="4" w16cid:durableId="408162091">
    <w:abstractNumId w:val="36"/>
  </w:num>
  <w:num w:numId="5" w16cid:durableId="12269543">
    <w:abstractNumId w:val="33"/>
  </w:num>
  <w:num w:numId="6" w16cid:durableId="412043720">
    <w:abstractNumId w:val="34"/>
  </w:num>
  <w:num w:numId="7" w16cid:durableId="1864435576">
    <w:abstractNumId w:val="30"/>
  </w:num>
  <w:num w:numId="8" w16cid:durableId="2108962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25"/>
  </w:num>
  <w:num w:numId="10" w16cid:durableId="98334857">
    <w:abstractNumId w:val="27"/>
  </w:num>
  <w:num w:numId="11" w16cid:durableId="1664427950">
    <w:abstractNumId w:val="14"/>
  </w:num>
  <w:num w:numId="12" w16cid:durableId="15715728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2"/>
  </w:num>
  <w:num w:numId="16" w16cid:durableId="642856983">
    <w:abstractNumId w:val="15"/>
  </w:num>
  <w:num w:numId="17" w16cid:durableId="284889944">
    <w:abstractNumId w:val="31"/>
  </w:num>
  <w:num w:numId="18" w16cid:durableId="361396548">
    <w:abstractNumId w:val="21"/>
  </w:num>
  <w:num w:numId="19" w16cid:durableId="854342177">
    <w:abstractNumId w:val="9"/>
  </w:num>
  <w:num w:numId="20" w16cid:durableId="37627199">
    <w:abstractNumId w:val="11"/>
  </w:num>
  <w:num w:numId="21" w16cid:durableId="1653607532">
    <w:abstractNumId w:val="17"/>
  </w:num>
  <w:num w:numId="22" w16cid:durableId="1184825623">
    <w:abstractNumId w:val="22"/>
  </w:num>
  <w:num w:numId="23" w16cid:durableId="1311592734">
    <w:abstractNumId w:val="35"/>
  </w:num>
  <w:num w:numId="24" w16cid:durableId="1328746480">
    <w:abstractNumId w:val="24"/>
  </w:num>
  <w:num w:numId="25" w16cid:durableId="347096976">
    <w:abstractNumId w:val="6"/>
  </w:num>
  <w:num w:numId="26" w16cid:durableId="21446039">
    <w:abstractNumId w:val="23"/>
  </w:num>
  <w:num w:numId="27" w16cid:durableId="951135555">
    <w:abstractNumId w:val="37"/>
  </w:num>
  <w:num w:numId="28" w16cid:durableId="1594439421">
    <w:abstractNumId w:val="5"/>
  </w:num>
  <w:num w:numId="29" w16cid:durableId="1023365611">
    <w:abstractNumId w:val="2"/>
  </w:num>
  <w:num w:numId="30" w16cid:durableId="2014650091">
    <w:abstractNumId w:val="8"/>
  </w:num>
  <w:num w:numId="31" w16cid:durableId="360253706">
    <w:abstractNumId w:val="18"/>
  </w:num>
  <w:num w:numId="32" w16cid:durableId="1071270673">
    <w:abstractNumId w:val="4"/>
  </w:num>
  <w:num w:numId="33" w16cid:durableId="1047724135">
    <w:abstractNumId w:val="16"/>
  </w:num>
  <w:num w:numId="34" w16cid:durableId="645859848">
    <w:abstractNumId w:val="20"/>
  </w:num>
  <w:num w:numId="35" w16cid:durableId="32778075">
    <w:abstractNumId w:val="3"/>
  </w:num>
  <w:num w:numId="36" w16cid:durableId="1680161926">
    <w:abstractNumId w:val="7"/>
  </w:num>
  <w:num w:numId="37" w16cid:durableId="967929591">
    <w:abstractNumId w:val="32"/>
  </w:num>
  <w:num w:numId="38" w16cid:durableId="12284948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46235"/>
    <w:rsid w:val="000B448D"/>
    <w:rsid w:val="000D65C4"/>
    <w:rsid w:val="00104EDB"/>
    <w:rsid w:val="001052A2"/>
    <w:rsid w:val="0010683D"/>
    <w:rsid w:val="0012282A"/>
    <w:rsid w:val="00131ECC"/>
    <w:rsid w:val="00132ABD"/>
    <w:rsid w:val="0014601E"/>
    <w:rsid w:val="00156863"/>
    <w:rsid w:val="00161DA8"/>
    <w:rsid w:val="001900E4"/>
    <w:rsid w:val="00190A64"/>
    <w:rsid w:val="001C4B22"/>
    <w:rsid w:val="001C72FA"/>
    <w:rsid w:val="00204D59"/>
    <w:rsid w:val="00236CEB"/>
    <w:rsid w:val="00240B7C"/>
    <w:rsid w:val="002575E9"/>
    <w:rsid w:val="00261D1A"/>
    <w:rsid w:val="002622E7"/>
    <w:rsid w:val="002979C9"/>
    <w:rsid w:val="002B351C"/>
    <w:rsid w:val="002D2B1A"/>
    <w:rsid w:val="002E3689"/>
    <w:rsid w:val="002E5DBD"/>
    <w:rsid w:val="002F7AA6"/>
    <w:rsid w:val="00300C9E"/>
    <w:rsid w:val="003056E5"/>
    <w:rsid w:val="00313D4F"/>
    <w:rsid w:val="00362276"/>
    <w:rsid w:val="00397549"/>
    <w:rsid w:val="003B711C"/>
    <w:rsid w:val="003C41F4"/>
    <w:rsid w:val="003D7927"/>
    <w:rsid w:val="004031F2"/>
    <w:rsid w:val="00421FF8"/>
    <w:rsid w:val="00437844"/>
    <w:rsid w:val="004432ED"/>
    <w:rsid w:val="0045145E"/>
    <w:rsid w:val="0047350F"/>
    <w:rsid w:val="00473F6B"/>
    <w:rsid w:val="00474A96"/>
    <w:rsid w:val="0047556D"/>
    <w:rsid w:val="004A192A"/>
    <w:rsid w:val="004C725B"/>
    <w:rsid w:val="004D2301"/>
    <w:rsid w:val="004F125A"/>
    <w:rsid w:val="00594135"/>
    <w:rsid w:val="00594F41"/>
    <w:rsid w:val="005B0758"/>
    <w:rsid w:val="005D03D9"/>
    <w:rsid w:val="005E78A8"/>
    <w:rsid w:val="00631AFC"/>
    <w:rsid w:val="0064203F"/>
    <w:rsid w:val="006916D7"/>
    <w:rsid w:val="00691F36"/>
    <w:rsid w:val="00695D31"/>
    <w:rsid w:val="006A54E4"/>
    <w:rsid w:val="006C17F6"/>
    <w:rsid w:val="006F2A62"/>
    <w:rsid w:val="006F6BBE"/>
    <w:rsid w:val="007055BA"/>
    <w:rsid w:val="00727536"/>
    <w:rsid w:val="00735454"/>
    <w:rsid w:val="00761C15"/>
    <w:rsid w:val="007745F7"/>
    <w:rsid w:val="007A01A9"/>
    <w:rsid w:val="007A3DAD"/>
    <w:rsid w:val="007D0C83"/>
    <w:rsid w:val="007D55B9"/>
    <w:rsid w:val="007E20C3"/>
    <w:rsid w:val="00811CA9"/>
    <w:rsid w:val="00831DCF"/>
    <w:rsid w:val="008372C2"/>
    <w:rsid w:val="00856926"/>
    <w:rsid w:val="0086655C"/>
    <w:rsid w:val="0087623A"/>
    <w:rsid w:val="008A39C0"/>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640FD"/>
    <w:rsid w:val="00A72156"/>
    <w:rsid w:val="00AA37A7"/>
    <w:rsid w:val="00AB0148"/>
    <w:rsid w:val="00AB3E2A"/>
    <w:rsid w:val="00AB4F4E"/>
    <w:rsid w:val="00AC60BC"/>
    <w:rsid w:val="00AF15B1"/>
    <w:rsid w:val="00B033A2"/>
    <w:rsid w:val="00B155E8"/>
    <w:rsid w:val="00B209A4"/>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40AB6"/>
    <w:rsid w:val="00C42A6B"/>
    <w:rsid w:val="00C47D4F"/>
    <w:rsid w:val="00C71F0B"/>
    <w:rsid w:val="00C81F96"/>
    <w:rsid w:val="00C858D3"/>
    <w:rsid w:val="00CA48D5"/>
    <w:rsid w:val="00CB0F62"/>
    <w:rsid w:val="00CB3BF2"/>
    <w:rsid w:val="00CC2BFF"/>
    <w:rsid w:val="00CC6565"/>
    <w:rsid w:val="00CD3352"/>
    <w:rsid w:val="00CE5DE4"/>
    <w:rsid w:val="00D235BF"/>
    <w:rsid w:val="00D41094"/>
    <w:rsid w:val="00D41A6C"/>
    <w:rsid w:val="00D51B22"/>
    <w:rsid w:val="00D90200"/>
    <w:rsid w:val="00DC3750"/>
    <w:rsid w:val="00DC3CC9"/>
    <w:rsid w:val="00DF5B6C"/>
    <w:rsid w:val="00E24EF9"/>
    <w:rsid w:val="00E33954"/>
    <w:rsid w:val="00E71255"/>
    <w:rsid w:val="00E763D5"/>
    <w:rsid w:val="00EA79B3"/>
    <w:rsid w:val="00EB3EE9"/>
    <w:rsid w:val="00ED4AED"/>
    <w:rsid w:val="00ED7D01"/>
    <w:rsid w:val="00F204D0"/>
    <w:rsid w:val="00F24AA3"/>
    <w:rsid w:val="00F3215F"/>
    <w:rsid w:val="00F35A9D"/>
    <w:rsid w:val="00F63DB2"/>
    <w:rsid w:val="00F6781A"/>
    <w:rsid w:val="00F70147"/>
    <w:rsid w:val="00F721B5"/>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5</Pages>
  <Words>4401</Words>
  <Characters>2509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69</cp:revision>
  <dcterms:created xsi:type="dcterms:W3CDTF">2024-03-01T11:07:00Z</dcterms:created>
  <dcterms:modified xsi:type="dcterms:W3CDTF">2025-10-01T06:51:00Z</dcterms:modified>
</cp:coreProperties>
</file>